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480F93">
        <w:tc>
          <w:tcPr>
            <w:tcW w:w="4821" w:type="dxa"/>
          </w:tcPr>
          <w:p w:rsidR="00480F93" w:rsidRDefault="00555AAE">
            <w:pPr>
              <w:spacing w:line="360"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ỦY BAN NHÂN DÂN HUYỆN THANH OAI </w:t>
            </w:r>
          </w:p>
          <w:p w:rsidR="00480F93" w:rsidRDefault="00555AAE">
            <w:pPr>
              <w:spacing w:line="360" w:lineRule="atLeast"/>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4"/>
                <w:szCs w:val="24"/>
              </w:rPr>
              <w:t>TRƯỜNG THCS BÌNH  MINH</w:t>
            </w:r>
          </w:p>
        </w:tc>
        <w:tc>
          <w:tcPr>
            <w:tcW w:w="5811" w:type="dxa"/>
          </w:tcPr>
          <w:p w:rsidR="00480F93" w:rsidRDefault="00555AAE">
            <w:pPr>
              <w:shd w:val="clear" w:color="auto" w:fill="FFFFFF"/>
              <w:spacing w:line="360" w:lineRule="atLeast"/>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CỘNG HÒA XÃ HỘI CHỦ NGHĨA VIỆT NAM</w:t>
            </w:r>
          </w:p>
          <w:p w:rsidR="00480F93" w:rsidRDefault="00555AAE">
            <w:pPr>
              <w:spacing w:line="360"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Độc lập - Tự do - Hạnh phúc</w:t>
            </w:r>
          </w:p>
        </w:tc>
      </w:tr>
      <w:tr w:rsidR="00480F93">
        <w:tc>
          <w:tcPr>
            <w:tcW w:w="4821" w:type="dxa"/>
          </w:tcPr>
          <w:p w:rsidR="00480F93" w:rsidRDefault="00E024AE">
            <w:pPr>
              <w:spacing w:before="120" w:line="360" w:lineRule="atLeast"/>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73.65pt;margin-top:.55pt;width:93pt;height:0;z-index:251659264;mso-position-horizontal-relative:text;mso-position-vertical-relative:text" o:connectortype="straight"/>
              </w:pict>
            </w:r>
            <w:r w:rsidR="00555AAE">
              <w:rPr>
                <w:rFonts w:ascii="Times New Roman" w:eastAsia="Times New Roman" w:hAnsi="Times New Roman" w:cs="Times New Roman"/>
                <w:color w:val="000000"/>
                <w:sz w:val="28"/>
                <w:szCs w:val="28"/>
              </w:rPr>
              <w:t xml:space="preserve">       </w:t>
            </w:r>
            <w:r w:rsidR="00555AAE">
              <w:rPr>
                <w:rFonts w:ascii="Times New Roman" w:eastAsia="Times New Roman" w:hAnsi="Times New Roman" w:cs="Times New Roman"/>
                <w:color w:val="000000"/>
                <w:sz w:val="26"/>
                <w:szCs w:val="26"/>
              </w:rPr>
              <w:t xml:space="preserve">Số:     </w:t>
            </w:r>
            <w:r w:rsidR="002B484F">
              <w:rPr>
                <w:rFonts w:ascii="Times New Roman" w:eastAsia="Times New Roman" w:hAnsi="Times New Roman" w:cs="Times New Roman"/>
                <w:color w:val="000000"/>
                <w:sz w:val="26"/>
                <w:szCs w:val="26"/>
              </w:rPr>
              <w:t xml:space="preserve"> </w:t>
            </w:r>
            <w:r w:rsidR="00555AAE">
              <w:rPr>
                <w:rFonts w:ascii="Times New Roman" w:eastAsia="Times New Roman" w:hAnsi="Times New Roman" w:cs="Times New Roman"/>
                <w:color w:val="000000"/>
                <w:sz w:val="26"/>
                <w:szCs w:val="26"/>
              </w:rPr>
              <w:t xml:space="preserve"> </w:t>
            </w:r>
            <w:bookmarkStart w:id="0" w:name="_GoBack"/>
            <w:bookmarkEnd w:id="0"/>
            <w:r w:rsidR="00555AAE">
              <w:rPr>
                <w:rFonts w:ascii="Times New Roman" w:eastAsia="Times New Roman" w:hAnsi="Times New Roman" w:cs="Times New Roman"/>
                <w:color w:val="000000"/>
                <w:sz w:val="26"/>
                <w:szCs w:val="26"/>
              </w:rPr>
              <w:t>/KH-THCSBM                         </w:t>
            </w:r>
          </w:p>
        </w:tc>
        <w:tc>
          <w:tcPr>
            <w:tcW w:w="5811" w:type="dxa"/>
          </w:tcPr>
          <w:p w:rsidR="00480F93" w:rsidRDefault="00E024AE" w:rsidP="002B484F">
            <w:pPr>
              <w:shd w:val="clear" w:color="auto" w:fill="FFFFFF"/>
              <w:spacing w:before="120" w:line="360"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6"/>
                <w:szCs w:val="26"/>
              </w:rPr>
              <w:pict>
                <v:shape id="_x0000_s1026" type="#_x0000_t32" style="position:absolute;left:0;text-align:left;margin-left:49.35pt;margin-top:.45pt;width:177.75pt;height:0;z-index:251658240;mso-position-horizontal-relative:text;mso-position-vertical-relative:text" o:connectortype="straight"/>
              </w:pict>
            </w:r>
            <w:r w:rsidR="00555AAE">
              <w:rPr>
                <w:rFonts w:ascii="Times New Roman" w:eastAsia="Times New Roman" w:hAnsi="Times New Roman" w:cs="Times New Roman"/>
                <w:i/>
                <w:iCs/>
                <w:color w:val="000000"/>
                <w:sz w:val="28"/>
                <w:szCs w:val="28"/>
              </w:rPr>
              <w:t xml:space="preserve">Bình Minh, ngày   </w:t>
            </w:r>
            <w:r w:rsidR="000F3F2C">
              <w:rPr>
                <w:rFonts w:ascii="Times New Roman" w:eastAsia="Times New Roman" w:hAnsi="Times New Roman" w:cs="Times New Roman"/>
                <w:i/>
                <w:iCs/>
                <w:color w:val="000000"/>
                <w:sz w:val="28"/>
                <w:szCs w:val="28"/>
              </w:rPr>
              <w:t xml:space="preserve"> </w:t>
            </w:r>
            <w:r w:rsidR="00555AAE">
              <w:rPr>
                <w:rFonts w:ascii="Times New Roman" w:eastAsia="Times New Roman" w:hAnsi="Times New Roman" w:cs="Times New Roman"/>
                <w:i/>
                <w:iCs/>
                <w:color w:val="000000"/>
                <w:sz w:val="28"/>
                <w:szCs w:val="28"/>
              </w:rPr>
              <w:t xml:space="preserve">  </w:t>
            </w:r>
            <w:r w:rsidR="002B484F">
              <w:rPr>
                <w:rFonts w:ascii="Times New Roman" w:eastAsia="Times New Roman" w:hAnsi="Times New Roman" w:cs="Times New Roman"/>
                <w:i/>
                <w:iCs/>
                <w:color w:val="000000"/>
                <w:sz w:val="28"/>
                <w:szCs w:val="28"/>
              </w:rPr>
              <w:t xml:space="preserve"> </w:t>
            </w:r>
            <w:r w:rsidR="00555AAE">
              <w:rPr>
                <w:rFonts w:ascii="Times New Roman" w:eastAsia="Times New Roman" w:hAnsi="Times New Roman" w:cs="Times New Roman"/>
                <w:i/>
                <w:iCs/>
                <w:color w:val="000000"/>
                <w:sz w:val="28"/>
                <w:szCs w:val="28"/>
              </w:rPr>
              <w:t xml:space="preserve">tháng   </w:t>
            </w:r>
            <w:r w:rsidR="000F3F2C">
              <w:rPr>
                <w:rFonts w:ascii="Times New Roman" w:eastAsia="Times New Roman" w:hAnsi="Times New Roman" w:cs="Times New Roman"/>
                <w:i/>
                <w:iCs/>
                <w:color w:val="000000"/>
                <w:sz w:val="28"/>
                <w:szCs w:val="28"/>
              </w:rPr>
              <w:t xml:space="preserve"> </w:t>
            </w:r>
            <w:r w:rsidR="00555AAE">
              <w:rPr>
                <w:rFonts w:ascii="Times New Roman" w:eastAsia="Times New Roman" w:hAnsi="Times New Roman" w:cs="Times New Roman"/>
                <w:i/>
                <w:iCs/>
                <w:color w:val="000000"/>
                <w:sz w:val="28"/>
                <w:szCs w:val="28"/>
              </w:rPr>
              <w:t xml:space="preserve">  năm 202</w:t>
            </w:r>
            <w:r w:rsidR="002B484F">
              <w:rPr>
                <w:rFonts w:ascii="Times New Roman" w:eastAsia="Times New Roman" w:hAnsi="Times New Roman" w:cs="Times New Roman"/>
                <w:i/>
                <w:iCs/>
                <w:color w:val="000000"/>
                <w:sz w:val="28"/>
                <w:szCs w:val="28"/>
              </w:rPr>
              <w:t>1</w:t>
            </w:r>
            <w:r w:rsidR="00555AAE">
              <w:rPr>
                <w:rFonts w:ascii="Times New Roman" w:eastAsia="Times New Roman" w:hAnsi="Times New Roman" w:cs="Times New Roman"/>
                <w:i/>
                <w:iCs/>
                <w:color w:val="000000"/>
                <w:sz w:val="28"/>
                <w:szCs w:val="28"/>
              </w:rPr>
              <w:t xml:space="preserve"> </w:t>
            </w:r>
          </w:p>
        </w:tc>
      </w:tr>
    </w:tbl>
    <w:p w:rsidR="00480F93" w:rsidRDefault="00480F93">
      <w:pPr>
        <w:shd w:val="clear" w:color="auto" w:fill="FFFFFF"/>
        <w:spacing w:after="0" w:line="360" w:lineRule="atLeast"/>
        <w:jc w:val="both"/>
        <w:textAlignment w:val="baseline"/>
        <w:rPr>
          <w:rFonts w:ascii="Times New Roman" w:eastAsia="Times New Roman" w:hAnsi="Times New Roman" w:cs="Times New Roman"/>
          <w:color w:val="000000"/>
          <w:sz w:val="26"/>
          <w:szCs w:val="26"/>
        </w:rPr>
      </w:pPr>
    </w:p>
    <w:p w:rsidR="00480F93" w:rsidRDefault="00555AAE">
      <w:pPr>
        <w:shd w:val="clear" w:color="auto" w:fill="FFFFFF"/>
        <w:spacing w:after="0" w:line="360"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p>
    <w:p w:rsidR="00480F93" w:rsidRDefault="00555AAE">
      <w:pPr>
        <w:shd w:val="clear" w:color="auto" w:fill="FFFFFF"/>
        <w:spacing w:after="0" w:line="360"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KẾ HOẠCH</w:t>
      </w:r>
    </w:p>
    <w:p w:rsidR="00480F93" w:rsidRDefault="00555AAE">
      <w:pPr>
        <w:shd w:val="clear" w:color="auto" w:fill="FFFFFF"/>
        <w:spacing w:after="0" w:line="360" w:lineRule="atLeast"/>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Thực hiện công khai trong hoạt động nhà trường</w:t>
      </w:r>
    </w:p>
    <w:p w:rsidR="00480F93" w:rsidRDefault="00555AAE">
      <w:pPr>
        <w:shd w:val="clear" w:color="auto" w:fill="FFFFFF"/>
        <w:spacing w:after="0" w:line="360" w:lineRule="atLeast"/>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Năm học 202</w:t>
      </w:r>
      <w:r w:rsidR="002B484F">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 202</w:t>
      </w:r>
      <w:r w:rsidR="002B484F">
        <w:rPr>
          <w:rFonts w:ascii="Times New Roman" w:eastAsia="Times New Roman" w:hAnsi="Times New Roman" w:cs="Times New Roman"/>
          <w:b/>
          <w:bCs/>
          <w:color w:val="000000"/>
          <w:sz w:val="28"/>
          <w:szCs w:val="28"/>
        </w:rPr>
        <w:t>2</w:t>
      </w:r>
    </w:p>
    <w:p w:rsidR="00480F93" w:rsidRDefault="00480F93">
      <w:pPr>
        <w:shd w:val="clear" w:color="auto" w:fill="FFFFFF"/>
        <w:spacing w:after="0" w:line="360" w:lineRule="atLeast"/>
        <w:jc w:val="center"/>
        <w:textAlignment w:val="baseline"/>
        <w:rPr>
          <w:rFonts w:ascii="Times New Roman" w:eastAsia="Times New Roman" w:hAnsi="Times New Roman" w:cs="Times New Roman"/>
          <w:color w:val="000000"/>
          <w:sz w:val="28"/>
          <w:szCs w:val="28"/>
        </w:rPr>
      </w:pPr>
    </w:p>
    <w:p w:rsidR="00480F93" w:rsidRDefault="00555A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w:t>
      </w:r>
    </w:p>
    <w:p w:rsidR="000F3F2C" w:rsidRPr="000F3F2C" w:rsidRDefault="00555AAE" w:rsidP="000F3F2C">
      <w:pPr>
        <w:pStyle w:val="Heading4"/>
        <w:shd w:val="clear" w:color="auto" w:fill="FFFFFF"/>
        <w:spacing w:before="0" w:beforeAutospacing="0" w:after="0" w:afterAutospacing="0" w:line="360" w:lineRule="atLeast"/>
        <w:jc w:val="both"/>
        <w:rPr>
          <w:b w:val="0"/>
          <w:sz w:val="28"/>
          <w:szCs w:val="28"/>
        </w:rPr>
      </w:pPr>
      <w:r>
        <w:rPr>
          <w:color w:val="000000"/>
          <w:sz w:val="28"/>
          <w:szCs w:val="28"/>
        </w:rPr>
        <w:t xml:space="preserve">          </w:t>
      </w:r>
      <w:r w:rsidRPr="000F3F2C">
        <w:rPr>
          <w:b w:val="0"/>
          <w:sz w:val="28"/>
          <w:szCs w:val="28"/>
        </w:rPr>
        <w:t xml:space="preserve">Thực hiện </w:t>
      </w:r>
      <w:r w:rsidR="000F3F2C" w:rsidRPr="000F3F2C">
        <w:rPr>
          <w:b w:val="0"/>
          <w:sz w:val="28"/>
          <w:szCs w:val="28"/>
        </w:rPr>
        <w:t>Thông tư</w:t>
      </w:r>
      <w:r w:rsidR="000F3F2C">
        <w:rPr>
          <w:b w:val="0"/>
          <w:sz w:val="28"/>
          <w:szCs w:val="28"/>
        </w:rPr>
        <w:t xml:space="preserve"> số</w:t>
      </w:r>
      <w:r w:rsidR="000F3F2C" w:rsidRPr="000F3F2C">
        <w:rPr>
          <w:b w:val="0"/>
          <w:sz w:val="28"/>
          <w:szCs w:val="28"/>
        </w:rPr>
        <w:t xml:space="preserve"> 36/2017/TT-BGDĐT ngày 28/12/2017 của Bộ GD&amp;ĐT Ban hành Quy chế thực hiện công khai đối với cơ sở giáo dục và đào tạo thuộc hệ thống giáo dục quốc dân</w:t>
      </w:r>
      <w:r w:rsidR="000F3F2C">
        <w:rPr>
          <w:b w:val="0"/>
          <w:sz w:val="28"/>
          <w:szCs w:val="28"/>
        </w:rPr>
        <w:t>,</w:t>
      </w:r>
    </w:p>
    <w:p w:rsidR="00480F93" w:rsidRPr="000F3F2C" w:rsidRDefault="00555AAE" w:rsidP="000F3F2C">
      <w:pPr>
        <w:pStyle w:val="Heading4"/>
        <w:shd w:val="clear" w:color="auto" w:fill="FFFFFF"/>
        <w:spacing w:before="0" w:beforeAutospacing="0" w:after="0" w:afterAutospacing="0" w:line="360" w:lineRule="atLeast"/>
        <w:jc w:val="both"/>
        <w:rPr>
          <w:b w:val="0"/>
          <w:sz w:val="28"/>
          <w:szCs w:val="28"/>
        </w:rPr>
      </w:pPr>
      <w:r w:rsidRPr="000F3F2C">
        <w:rPr>
          <w:b w:val="0"/>
          <w:sz w:val="28"/>
          <w:szCs w:val="28"/>
        </w:rPr>
        <w:t>          Thực hiện kế hoạch của Phòng GD&amp;ĐT Thanh Oai về thực hiện quy định công khai trong hoạt động của nhà trường,</w:t>
      </w:r>
    </w:p>
    <w:p w:rsidR="00480F93" w:rsidRDefault="00555AAE" w:rsidP="000F3F2C">
      <w:pPr>
        <w:shd w:val="clear" w:color="auto" w:fill="FFFFFF"/>
        <w:spacing w:after="0" w:line="360" w:lineRule="atLeas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Căn cứ nhiệm vụ năm học 202</w:t>
      </w:r>
      <w:r w:rsidR="002B484F">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 202</w:t>
      </w:r>
      <w:r w:rsidR="002B484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Trường THCS Bình Minh xây dựng kế hoạch thực hiện công tác công khai trong hoạt động của đơn vị như sau :</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 MỤC ĐÍCH, YÊU CẦU</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Thực hiện công khai cam kết của nhà trường về chất lượng giáo dục và công khai về chất lượng thực tế, về điều kiện đảm bảo chất lượng giáo dục, về thu chi tài chính, đảm bảo cho phụ huynh, các thành viên của nhà trường và xã hội biết. Từ đó, các thành viên trong nhà trường, phụ huynh học sinh và xã hội cùng thực hiện những nội dung mà đơn vị công khai. Cán bộ giáo viên, nhân viên, ban đại diện cha mẹ học sinh trong nhà trường, xã hội tham gia giám sát và đánh giá nhà trường theo quy định của pháp luật.</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Thực hiện công khai của nhà trường nhằm nâng cao tính minh bạch, phát huy dân chủ, tăng cường tính tự chủ, tự chịu trách nhiệm của nhà trường trong quản lý nguồn lực và đảm bảo chất lượng giáo dục.</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 NỘI DUNG CÔNG KHAI</w:t>
      </w:r>
    </w:p>
    <w:p w:rsidR="00480F93" w:rsidRDefault="00555AA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Về cơ sở vật chất:  Tập thể CB-GV-NV và Hội cha mẹ  học sinh bàn bạc và thống nhất về kế hoạch xây dựng cải tạo, sửa chữa trường lớp, về nguồn tài chính đóng góp để cải tạo, sửa chữa, quyết toán kinh phí sau cải tạo sửa chữa thực hiện công khai </w:t>
      </w:r>
      <w:r>
        <w:rPr>
          <w:rFonts w:ascii="Times New Roman" w:eastAsia="Times New Roman" w:hAnsi="Times New Roman" w:cs="Times New Roman"/>
          <w:i/>
          <w:iCs/>
          <w:color w:val="000000"/>
          <w:sz w:val="28"/>
          <w:szCs w:val="28"/>
          <w:lang w:val="vi-VN"/>
        </w:rPr>
        <w:t>(có báo cáo với phụ huynh học sinh vào các kỳ  họp trong năm học).</w:t>
      </w:r>
    </w:p>
    <w:p w:rsidR="00480F93" w:rsidRDefault="00555AA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Về chất lượng đào tạo: Hàng tháng, hàng kỳ việc kiểm tra chất lượng hoc tập của học sinh được thông báo công khai trước tập thể: Thông báo kế hoạch kiểm tra, thông báo kết quả kiểm tra để tất cả mọi CB - GV đều</w:t>
      </w:r>
      <w:r>
        <w:rPr>
          <w:rFonts w:ascii="Times New Roman" w:eastAsia="Times New Roman" w:hAnsi="Times New Roman" w:cs="Times New Roman"/>
          <w:color w:val="404040"/>
          <w:sz w:val="28"/>
          <w:szCs w:val="28"/>
          <w:lang w:val="vi-VN"/>
        </w:rPr>
        <w:t> </w:t>
      </w:r>
      <w:r>
        <w:rPr>
          <w:rFonts w:ascii="Times New Roman" w:eastAsia="Times New Roman" w:hAnsi="Times New Roman" w:cs="Times New Roman"/>
          <w:color w:val="000000"/>
          <w:sz w:val="28"/>
          <w:szCs w:val="28"/>
          <w:lang w:val="vi-VN"/>
        </w:rPr>
        <w:t>nắm đựơc lực học của học sinh trong toàn trường, có đánh giá, rút kinh nghiệm, đưa ra bài học cụ thể.</w:t>
      </w:r>
    </w:p>
    <w:p w:rsidR="002B484F" w:rsidRDefault="002B484F">
      <w:pPr>
        <w:shd w:val="clear" w:color="auto" w:fill="FFFFFF"/>
        <w:spacing w:before="120" w:after="0" w:line="240" w:lineRule="auto"/>
        <w:ind w:firstLine="720"/>
        <w:jc w:val="both"/>
        <w:rPr>
          <w:rFonts w:ascii="Times New Roman" w:eastAsia="Times New Roman" w:hAnsi="Times New Roman" w:cs="Times New Roman"/>
          <w:color w:val="000000"/>
          <w:sz w:val="28"/>
          <w:szCs w:val="28"/>
          <w:lang w:val="vi-VN"/>
        </w:rPr>
        <w:sectPr w:rsidR="002B484F">
          <w:headerReference w:type="default" r:id="rId7"/>
          <w:pgSz w:w="11907" w:h="16840" w:code="9"/>
          <w:pgMar w:top="851" w:right="1185" w:bottom="851" w:left="1440" w:header="720" w:footer="720" w:gutter="0"/>
          <w:cols w:space="720"/>
          <w:docGrid w:linePitch="360"/>
        </w:sectPr>
      </w:pPr>
    </w:p>
    <w:p w:rsidR="00480F93" w:rsidRDefault="00555AAE">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 xml:space="preserve">- Về tài chính: Thực hiện công khai tài chính theo năm học, một năm thực hiện công khai tài chính </w:t>
      </w:r>
      <w:r w:rsidR="000F3F2C">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vi-VN"/>
        </w:rPr>
        <w:t xml:space="preserve"> lần và bản quyết toán tài chính được niêm yết tại phòng họp hội đồng nhà trường vào</w:t>
      </w:r>
      <w:r w:rsidR="000F3F2C">
        <w:rPr>
          <w:rFonts w:ascii="Times New Roman" w:eastAsia="Times New Roman" w:hAnsi="Times New Roman" w:cs="Times New Roman"/>
          <w:color w:val="000000"/>
          <w:sz w:val="28"/>
          <w:szCs w:val="28"/>
        </w:rPr>
        <w:t xml:space="preserve"> cuối</w:t>
      </w:r>
      <w:r>
        <w:rPr>
          <w:rFonts w:ascii="Times New Roman" w:eastAsia="Times New Roman" w:hAnsi="Times New Roman" w:cs="Times New Roman"/>
          <w:color w:val="000000"/>
          <w:sz w:val="28"/>
          <w:szCs w:val="28"/>
          <w:lang w:val="vi-VN"/>
        </w:rPr>
        <w:t xml:space="preserve"> năm </w:t>
      </w:r>
      <w:r w:rsidR="000F3F2C">
        <w:rPr>
          <w:rFonts w:ascii="Times New Roman" w:eastAsia="Times New Roman" w:hAnsi="Times New Roman" w:cs="Times New Roman"/>
          <w:color w:val="000000"/>
          <w:sz w:val="28"/>
          <w:szCs w:val="28"/>
        </w:rPr>
        <w:t xml:space="preserve">học và đầu năm học mới </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i/>
          <w:iCs/>
          <w:color w:val="000000"/>
          <w:sz w:val="28"/>
          <w:szCs w:val="28"/>
          <w:lang w:val="vi-VN"/>
        </w:rPr>
        <w:t xml:space="preserve">có giám sát của </w:t>
      </w:r>
      <w:r>
        <w:rPr>
          <w:rFonts w:ascii="Times New Roman" w:eastAsia="Times New Roman" w:hAnsi="Times New Roman" w:cs="Times New Roman"/>
          <w:i/>
          <w:iCs/>
          <w:color w:val="000000"/>
          <w:sz w:val="28"/>
          <w:szCs w:val="28"/>
        </w:rPr>
        <w:t>B</w:t>
      </w:r>
      <w:r>
        <w:rPr>
          <w:rFonts w:ascii="Times New Roman" w:eastAsia="Times New Roman" w:hAnsi="Times New Roman" w:cs="Times New Roman"/>
          <w:i/>
          <w:iCs/>
          <w:color w:val="000000"/>
          <w:sz w:val="28"/>
          <w:szCs w:val="28"/>
          <w:lang w:val="vi-VN"/>
        </w:rPr>
        <w:t xml:space="preserve">an </w:t>
      </w:r>
      <w:r>
        <w:rPr>
          <w:rFonts w:ascii="Times New Roman" w:eastAsia="Times New Roman" w:hAnsi="Times New Roman" w:cs="Times New Roman"/>
          <w:i/>
          <w:iCs/>
          <w:color w:val="000000"/>
          <w:sz w:val="28"/>
          <w:szCs w:val="28"/>
        </w:rPr>
        <w:t xml:space="preserve">TTND </w:t>
      </w:r>
      <w:r>
        <w:rPr>
          <w:rFonts w:ascii="Times New Roman" w:eastAsia="Times New Roman" w:hAnsi="Times New Roman" w:cs="Times New Roman"/>
          <w:i/>
          <w:iCs/>
          <w:color w:val="000000"/>
          <w:sz w:val="28"/>
          <w:szCs w:val="28"/>
          <w:lang w:val="vi-VN"/>
        </w:rPr>
        <w:t xml:space="preserve"> trường</w:t>
      </w:r>
      <w:r>
        <w:rPr>
          <w:rFonts w:ascii="Times New Roman" w:eastAsia="Times New Roman" w:hAnsi="Times New Roman" w:cs="Times New Roman"/>
          <w:color w:val="000000"/>
          <w:sz w:val="28"/>
          <w:szCs w:val="28"/>
          <w:lang w:val="vi-VN"/>
        </w:rPr>
        <w:t>).</w:t>
      </w:r>
    </w:p>
    <w:p w:rsidR="00480F93" w:rsidRDefault="00555AAE">
      <w:pPr>
        <w:shd w:val="clear" w:color="auto" w:fill="FFFFFF"/>
        <w:spacing w:before="120"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III. PHÂN CÔNG THỰC HIỆN</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Ông Nguyễn Quốc Đạt - Hiệu trưởng nhà trường chịu trách nhiệm chung.</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Bà Nguyễn Thị Phương – P.Bí thư Chi bộ + Phó hiệu trưởng nhà trường chịu trách nhiệm công khai cam kết chất lượng giáo dục và chất lượng GD thực tế. Công khai số lượng học sinh; hạnh kiểm; học lực; kết quả cuối năm; số lượng HS đạt giải trong kỳ thi HSG các cấp; học sinh dự xét tốt nghiệp; học sinh được công nhận tốt nghiệp (theo biểu mẫu 09).</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Đội ngũ nhà giáo, cán bộ quản lý và nhân viên: Công khai về số lượng, trình độ đào tạo của cán bộ, giáo viên, nhân viên trong nhà trường (theo biểu mẫu 11)</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Bà Vũ Thị Lan – Phó hiệu trưởng: </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khai điều kiện đảm bảo chất lượng giáo dục :</w:t>
      </w:r>
    </w:p>
    <w:p w:rsidR="00480F93" w:rsidRDefault="00555AAE" w:rsidP="002B484F">
      <w:pPr>
        <w:shd w:val="clear" w:color="auto" w:fill="FFFFFF"/>
        <w:spacing w:after="0" w:line="360" w:lineRule="atLeast"/>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sở vật chất: Công khai số điểm trường, số phòng học, nhà vệ sinh, diện tích đất, diện tích sân chơi, diện tích phòng học, thiết bị dạy học tối thiểu, thiết bị điện tử, tin học, nguồn nước sạch (theo biểu mẫu 10).</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Bà Bùi Thị Thắng - Kế toán:</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Chịu trách nhiệm công khai về thu chi tài chính trong nhà trường được thực hiện như quy định tại điểm a,c,d,đ của khoản 3 điều 4 của quy chế ban hành kèm theo Thông tư số </w:t>
      </w:r>
      <w:r w:rsidR="003C4363">
        <w:rPr>
          <w:rFonts w:ascii="Times New Roman" w:eastAsia="Times New Roman" w:hAnsi="Times New Roman" w:cs="Times New Roman"/>
          <w:color w:val="000000"/>
          <w:sz w:val="28"/>
          <w:szCs w:val="28"/>
        </w:rPr>
        <w:t>36/2017</w:t>
      </w:r>
      <w:r>
        <w:rPr>
          <w:rFonts w:ascii="Times New Roman" w:eastAsia="Times New Roman" w:hAnsi="Times New Roman" w:cs="Times New Roman"/>
          <w:color w:val="000000"/>
          <w:sz w:val="28"/>
          <w:szCs w:val="28"/>
        </w:rPr>
        <w:t>/TT-BGDĐT.</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khoản thu chi NSNN: Các khoản chi lương, chi chuyên môn nghiệp vụ, chi khác… chi đầu tư xây dựng, sửa chữa, mua sắm các trang thiết bị phục vụ cho dạy và học …</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khai mức thu học phí và các khoản thu khác theo từng năm học .</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khai các nguồn XHH; các nguồn viện trợ, quà biếu, tặng, cho theo quy định của pháp luật, các khoản tiền, hiện vật do các tổ chức, cá nhân tài trợ thực hiện theo quy định.</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khai các chính sách được nhà nước hỗ trợ cho học sinh, có danh sách công khai số lượng người học được hưởng các chính sách miễn, giảm các khoản đóng góp theo quy định .</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IV. HÌNH THỨC VÀ THỜI ĐIỂM CÔNG KHAI</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khai cam kết về chất lượng giáo dục, chất lượng giáo dục thực tế, công khai điều kiện đảm bảo về chất lượng giáo dục … nhà trường công khai tại cuộc họp hội đồng sư phạm đầu năm học (tháng 9), hội nghị tổng kết năm học (tháng 6).</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Để chuẩn bị cho năm học mới, nhà trường công khai các thông tin liên quan để cha mẹ HS nắm bắt và cùng thực hiện trong các cuộc họp ban đại diện hội phụ huynh học sinh, cuộc họp toàn thể phụ huynh học sinh tháng 9 năm 202</w:t>
      </w:r>
      <w:r w:rsidR="002B484F">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Trong năm học 202</w:t>
      </w:r>
      <w:r w:rsidR="002B484F">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 202</w:t>
      </w:r>
      <w:r w:rsidR="002B484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đơn vị thực hiện các khoản thu, mức thu theo hướng dẫn của TP Hà Nội, của GD&amp;ĐT Hà Nội, UBND và Phòng GD&amp;ĐT Thanh Oai về việc quy định các khoản thu, mức thu và quản lý, sử dụng trong các cơ sở giáo dục công lập. Nhà trường niêm yết công khai tại bảng thông báo văn phòng nhà đảm bảo thuận tiện cho cha mẹ học sinh, cán bộ giáo viên, CNV nhà trường nắm bắt. Thời điểm niêm yết là tháng 9.</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quy chế công khai tài chính: Công khai dự toán ngân sách ngay sau khi có quyết định giao dự toán và được cơ quan cấp trên thẩm định. Công khai các khoản thu đóng góp của người học ngay khi bước vào đầu năm học.</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khai trên trang điện tử của nhà trường, dán niêm yết tại văn phòng nhà trường và công khai trước cuộc họp HĐ sư phạm, họp PHHS.</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Báo cáo bằng văn bản đến các cơ quan đơn vị quản lý cấp trên khi có yêu cầu.</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V. TỔ CHỨC THỰC HIỆN</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Tổ chức tự kiểm tra và đánh giá, thực hiện chế độ báo cáo theo quy định.</w:t>
      </w: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Các bộ phận, cá nhân thực hiện nhiệm vụ được phân công và chịu trách nhiệm trước Hiệu trưởng.</w:t>
      </w:r>
    </w:p>
    <w:p w:rsidR="00480F93" w:rsidRDefault="00480F93">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854"/>
      </w:tblGrid>
      <w:tr w:rsidR="00480F93" w:rsidTr="003C4363">
        <w:tc>
          <w:tcPr>
            <w:tcW w:w="4786" w:type="dxa"/>
          </w:tcPr>
          <w:p w:rsidR="00480F93" w:rsidRDefault="00555AAE">
            <w:pPr>
              <w:shd w:val="clear" w:color="auto" w:fill="FFFFFF"/>
              <w:spacing w:line="360" w:lineRule="atLeast"/>
              <w:jc w:val="both"/>
              <w:textAlignment w:val="baseline"/>
              <w:rPr>
                <w:rFonts w:ascii="Times New Roman" w:eastAsia="Times New Roman" w:hAnsi="Times New Roman" w:cs="Times New Roman"/>
                <w:i/>
                <w:color w:val="000000"/>
                <w:sz w:val="24"/>
                <w:szCs w:val="24"/>
              </w:rPr>
            </w:pPr>
            <w:r>
              <w:rPr>
                <w:rFonts w:ascii="Times New Roman" w:eastAsia="Times New Roman" w:hAnsi="Times New Roman" w:cs="Times New Roman"/>
                <w:b/>
                <w:bCs/>
                <w:i/>
                <w:color w:val="000000"/>
                <w:sz w:val="24"/>
                <w:szCs w:val="24"/>
              </w:rPr>
              <w:t>Nơi nhận:</w:t>
            </w:r>
          </w:p>
          <w:p w:rsidR="00480F93" w:rsidRDefault="00555AAE">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Phòng GD-ĐT ( Để BC);</w:t>
            </w:r>
          </w:p>
          <w:p w:rsidR="003C4363" w:rsidRDefault="00555AAE" w:rsidP="003C4363">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Các cá nhân (để t/h); </w:t>
            </w:r>
          </w:p>
          <w:p w:rsidR="003C4363" w:rsidRDefault="003C4363">
            <w:pPr>
              <w:shd w:val="clear" w:color="auto" w:fill="FFFFFF"/>
              <w:jc w:val="both"/>
              <w:textAlignment w:val="baseline"/>
              <w:rPr>
                <w:rFonts w:ascii="Times New Roman" w:eastAsia="Times New Roman" w:hAnsi="Times New Roman" w:cs="Times New Roman"/>
                <w:color w:val="000000"/>
              </w:rPr>
            </w:pPr>
            <w:r>
              <w:rPr>
                <w:rFonts w:ascii="Times New Roman" w:hAnsi="Times New Roman"/>
              </w:rPr>
              <w:t>-</w:t>
            </w:r>
            <w:r w:rsidRPr="00D31A1F">
              <w:rPr>
                <w:rFonts w:ascii="Times New Roman" w:hAnsi="Times New Roman"/>
              </w:rPr>
              <w:t>Website:thcsbinhminh.thanhoai.edu.vn;</w:t>
            </w:r>
            <w:r w:rsidR="00555AAE">
              <w:rPr>
                <w:rFonts w:ascii="Times New Roman" w:eastAsia="Times New Roman" w:hAnsi="Times New Roman" w:cs="Times New Roman"/>
                <w:color w:val="000000"/>
              </w:rPr>
              <w:t>                </w:t>
            </w:r>
          </w:p>
          <w:p w:rsidR="00480F93" w:rsidRDefault="00555AAE">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LưuVT.</w:t>
            </w:r>
          </w:p>
          <w:p w:rsidR="00480F93" w:rsidRDefault="00480F93">
            <w:pPr>
              <w:shd w:val="clear" w:color="auto" w:fill="FFFFFF"/>
              <w:jc w:val="both"/>
              <w:textAlignment w:val="baseline"/>
              <w:rPr>
                <w:rFonts w:ascii="Times New Roman" w:eastAsia="Times New Roman" w:hAnsi="Times New Roman" w:cs="Times New Roman"/>
                <w:color w:val="000000"/>
              </w:rPr>
            </w:pPr>
          </w:p>
          <w:p w:rsidR="00480F93" w:rsidRDefault="00480F93">
            <w:pPr>
              <w:spacing w:line="360" w:lineRule="atLeast"/>
              <w:jc w:val="both"/>
              <w:textAlignment w:val="baseline"/>
              <w:rPr>
                <w:rFonts w:ascii="Times New Roman" w:eastAsia="Times New Roman" w:hAnsi="Times New Roman" w:cs="Times New Roman"/>
                <w:color w:val="000000"/>
                <w:sz w:val="28"/>
                <w:szCs w:val="28"/>
              </w:rPr>
            </w:pPr>
          </w:p>
        </w:tc>
        <w:tc>
          <w:tcPr>
            <w:tcW w:w="4854" w:type="dxa"/>
          </w:tcPr>
          <w:p w:rsidR="00480F93" w:rsidRDefault="00555AAE">
            <w:pPr>
              <w:shd w:val="clear" w:color="auto" w:fill="FFFFFF"/>
              <w:spacing w:line="360" w:lineRule="atLeast"/>
              <w:jc w:val="center"/>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HIỆU TRƯỞNG</w:t>
            </w:r>
          </w:p>
          <w:p w:rsidR="00480F93" w:rsidRDefault="00480F93">
            <w:pPr>
              <w:shd w:val="clear" w:color="auto" w:fill="FFFFFF"/>
              <w:spacing w:line="360" w:lineRule="atLeast"/>
              <w:jc w:val="both"/>
              <w:textAlignment w:val="baseline"/>
              <w:rPr>
                <w:rFonts w:ascii="Times New Roman" w:eastAsia="Times New Roman" w:hAnsi="Times New Roman" w:cs="Times New Roman"/>
                <w:b/>
                <w:bCs/>
                <w:color w:val="000000"/>
                <w:sz w:val="28"/>
                <w:szCs w:val="28"/>
              </w:rPr>
            </w:pPr>
          </w:p>
          <w:p w:rsidR="00480F93" w:rsidRDefault="00480F93">
            <w:pPr>
              <w:shd w:val="clear" w:color="auto" w:fill="FFFFFF"/>
              <w:spacing w:line="360" w:lineRule="atLeast"/>
              <w:jc w:val="both"/>
              <w:textAlignment w:val="baseline"/>
              <w:rPr>
                <w:rFonts w:ascii="Times New Roman" w:eastAsia="Times New Roman" w:hAnsi="Times New Roman" w:cs="Times New Roman"/>
                <w:b/>
                <w:bCs/>
                <w:color w:val="000000"/>
                <w:sz w:val="28"/>
                <w:szCs w:val="28"/>
              </w:rPr>
            </w:pPr>
          </w:p>
          <w:p w:rsidR="00480F93" w:rsidRDefault="00480F93">
            <w:pPr>
              <w:shd w:val="clear" w:color="auto" w:fill="FFFFFF"/>
              <w:spacing w:line="360" w:lineRule="atLeast"/>
              <w:jc w:val="both"/>
              <w:textAlignment w:val="baseline"/>
              <w:rPr>
                <w:rFonts w:ascii="Times New Roman" w:eastAsia="Times New Roman" w:hAnsi="Times New Roman" w:cs="Times New Roman"/>
                <w:b/>
                <w:bCs/>
                <w:color w:val="000000"/>
                <w:sz w:val="28"/>
                <w:szCs w:val="28"/>
              </w:rPr>
            </w:pPr>
          </w:p>
          <w:p w:rsidR="00480F93" w:rsidRDefault="00480F93">
            <w:pPr>
              <w:shd w:val="clear" w:color="auto" w:fill="FFFFFF"/>
              <w:spacing w:line="360" w:lineRule="atLeast"/>
              <w:jc w:val="both"/>
              <w:textAlignment w:val="baseline"/>
              <w:rPr>
                <w:rFonts w:ascii="Times New Roman" w:eastAsia="Times New Roman" w:hAnsi="Times New Roman" w:cs="Times New Roman"/>
                <w:b/>
                <w:bCs/>
                <w:color w:val="000000"/>
                <w:sz w:val="28"/>
                <w:szCs w:val="28"/>
              </w:rPr>
            </w:pPr>
          </w:p>
          <w:p w:rsidR="00480F93" w:rsidRDefault="00480F93">
            <w:pPr>
              <w:shd w:val="clear" w:color="auto" w:fill="FFFFFF"/>
              <w:spacing w:line="360" w:lineRule="atLeast"/>
              <w:jc w:val="both"/>
              <w:textAlignment w:val="baseline"/>
              <w:rPr>
                <w:rFonts w:ascii="Times New Roman" w:eastAsia="Times New Roman" w:hAnsi="Times New Roman" w:cs="Times New Roman"/>
                <w:b/>
                <w:bCs/>
                <w:color w:val="000000"/>
                <w:sz w:val="28"/>
                <w:szCs w:val="28"/>
              </w:rPr>
            </w:pPr>
          </w:p>
          <w:p w:rsidR="00480F93" w:rsidRDefault="00555AAE">
            <w:pPr>
              <w:shd w:val="clear" w:color="auto" w:fill="FFFFFF"/>
              <w:spacing w:line="360" w:lineRule="atLeast"/>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Nguyễn Quốc Đạt</w:t>
            </w:r>
          </w:p>
          <w:p w:rsidR="00480F93" w:rsidRDefault="00555AAE">
            <w:pPr>
              <w:shd w:val="clear" w:color="auto" w:fill="FFFFFF"/>
              <w:spacing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480F93" w:rsidRDefault="00555AAE">
            <w:pPr>
              <w:shd w:val="clear" w:color="auto" w:fill="FFFFFF"/>
              <w:spacing w:line="360" w:lineRule="atLeast"/>
              <w:ind w:left="5760" w:firstLine="720"/>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Ngu</w:t>
            </w:r>
          </w:p>
        </w:tc>
      </w:tr>
    </w:tbl>
    <w:p w:rsidR="00480F93" w:rsidRDefault="00480F93">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p>
    <w:p w:rsidR="00480F93" w:rsidRDefault="00555AAE">
      <w:pPr>
        <w:shd w:val="clear" w:color="auto" w:fill="FFFFFF"/>
        <w:spacing w:after="0" w:line="360" w:lineRule="atLeast"/>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480F93" w:rsidRDefault="00555AAE">
      <w:pPr>
        <w:shd w:val="clear" w:color="auto" w:fill="FFFFFF"/>
        <w:spacing w:after="0" w:line="360" w:lineRule="atLeast"/>
        <w:jc w:val="both"/>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w:t>
      </w:r>
    </w:p>
    <w:p w:rsidR="00480F93" w:rsidRDefault="00480F93">
      <w:pPr>
        <w:rPr>
          <w:rFonts w:ascii="Times New Roman" w:hAnsi="Times New Roman" w:cs="Times New Roman"/>
          <w:sz w:val="28"/>
          <w:szCs w:val="28"/>
        </w:rPr>
      </w:pPr>
    </w:p>
    <w:p w:rsidR="00480F93" w:rsidRDefault="00480F93">
      <w:pPr>
        <w:rPr>
          <w:rFonts w:ascii="Times New Roman" w:hAnsi="Times New Roman" w:cs="Times New Roman"/>
          <w:sz w:val="28"/>
          <w:szCs w:val="28"/>
        </w:rPr>
      </w:pPr>
    </w:p>
    <w:p w:rsidR="00480F93" w:rsidRDefault="00480F93"/>
    <w:sectPr w:rsidR="00480F93">
      <w:headerReference w:type="default" r:id="rId8"/>
      <w:pgSz w:w="11907" w:h="16840" w:code="9"/>
      <w:pgMar w:top="851" w:right="1185"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4AE" w:rsidRDefault="00E024AE" w:rsidP="002B484F">
      <w:pPr>
        <w:spacing w:after="0" w:line="240" w:lineRule="auto"/>
      </w:pPr>
      <w:r>
        <w:separator/>
      </w:r>
    </w:p>
  </w:endnote>
  <w:endnote w:type="continuationSeparator" w:id="0">
    <w:p w:rsidR="00E024AE" w:rsidRDefault="00E024AE" w:rsidP="002B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4AE" w:rsidRDefault="00E024AE" w:rsidP="002B484F">
      <w:pPr>
        <w:spacing w:after="0" w:line="240" w:lineRule="auto"/>
      </w:pPr>
      <w:r>
        <w:separator/>
      </w:r>
    </w:p>
  </w:footnote>
  <w:footnote w:type="continuationSeparator" w:id="0">
    <w:p w:rsidR="00E024AE" w:rsidRDefault="00E024AE" w:rsidP="002B4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4F" w:rsidRDefault="002B484F">
    <w:pPr>
      <w:pStyle w:val="Header"/>
      <w:jc w:val="center"/>
    </w:pPr>
  </w:p>
  <w:p w:rsidR="002B484F" w:rsidRDefault="002B4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845304"/>
      <w:docPartObj>
        <w:docPartGallery w:val="Page Numbers (Top of Page)"/>
        <w:docPartUnique/>
      </w:docPartObj>
    </w:sdtPr>
    <w:sdtEndPr>
      <w:rPr>
        <w:noProof/>
      </w:rPr>
    </w:sdtEndPr>
    <w:sdtContent>
      <w:p w:rsidR="002B484F" w:rsidRDefault="002B484F">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2B484F" w:rsidRDefault="002B4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314"/>
    <w:multiLevelType w:val="hybridMultilevel"/>
    <w:tmpl w:val="628870B0"/>
    <w:lvl w:ilvl="0" w:tplc="812C1722">
      <w:numFmt w:val="bullet"/>
      <w:lvlText w:val="-"/>
      <w:lvlJc w:val="left"/>
      <w:pPr>
        <w:tabs>
          <w:tab w:val="num" w:pos="720"/>
        </w:tabs>
        <w:ind w:left="720" w:hanging="360"/>
      </w:pPr>
      <w:rPr>
        <w:rFonts w:ascii="Times New Roman" w:eastAsia="Times New Roman" w:hAnsi="Times New Roman" w:cs="Times New Roman" w:hint="default"/>
        <w:b/>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15:restartNumberingAfterBreak="0">
    <w:nsid w:val="0E56358F"/>
    <w:multiLevelType w:val="multilevel"/>
    <w:tmpl w:val="DDBE4EA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531ED"/>
    <w:multiLevelType w:val="hybridMultilevel"/>
    <w:tmpl w:val="C2A83064"/>
    <w:lvl w:ilvl="0" w:tplc="27F66C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31C77"/>
    <w:multiLevelType w:val="hybridMultilevel"/>
    <w:tmpl w:val="A0485996"/>
    <w:lvl w:ilvl="0" w:tplc="35EAA57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0F93"/>
    <w:rsid w:val="000F3F2C"/>
    <w:rsid w:val="002B484F"/>
    <w:rsid w:val="003C4363"/>
    <w:rsid w:val="00480F93"/>
    <w:rsid w:val="00555AAE"/>
    <w:rsid w:val="00E0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461FEC28"/>
  <w15:docId w15:val="{DDFD5B5E-235F-4F85-93BA-030C21F0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0F3F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4F"/>
  </w:style>
  <w:style w:type="paragraph" w:styleId="Footer">
    <w:name w:val="footer"/>
    <w:basedOn w:val="Normal"/>
    <w:link w:val="FooterChar"/>
    <w:uiPriority w:val="99"/>
    <w:unhideWhenUsed/>
    <w:rsid w:val="002B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4F"/>
  </w:style>
  <w:style w:type="character" w:customStyle="1" w:styleId="Heading4Char">
    <w:name w:val="Heading 4 Char"/>
    <w:basedOn w:val="DefaultParagraphFont"/>
    <w:link w:val="Heading4"/>
    <w:uiPriority w:val="9"/>
    <w:rsid w:val="000F3F2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23</cp:revision>
  <cp:lastPrinted>2019-10-02T09:38:00Z</cp:lastPrinted>
  <dcterms:created xsi:type="dcterms:W3CDTF">2017-12-06T02:49:00Z</dcterms:created>
  <dcterms:modified xsi:type="dcterms:W3CDTF">2022-08-27T13:37:00Z</dcterms:modified>
</cp:coreProperties>
</file>